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555px; height:370px; margin-left:0px; margin-top:0px;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rPr>
        <w:t xml:space="preserve">Südlicher Polarkreis</w:t>
      </w:r>
    </w:p>
    <w:p>
      <w:pPr>
        <w:jc w:val="center"/>
      </w:pPr>
      <w:r>
        <w:rPr>
          <w:rFonts w:ascii="Arial" w:hAnsi="Arial" w:eastAsia="Arial" w:cs="Arial"/>
          <w:sz w:val="32"/>
          <w:szCs w:val="32"/>
          <w:b/>
        </w:rPr>
        <w:t xml:space="preserve">Unberührte Antarktis 66° Süd</w:t>
      </w:r>
    </w:p>
    <w:p>
      <w:pPr>
        <w:jc w:val="center"/>
      </w:pPr>
      <w:r>
        <w:rPr>
          <w:rFonts w:ascii="Arial" w:hAnsi="Arial" w:eastAsia="Arial" w:cs="Arial"/>
          <w:sz w:val="26"/>
          <w:szCs w:val="26"/>
          <w:b/>
        </w:rPr>
        <w:t xml:space="preserve">25 Jan - 08 Feb 2026</w:t>
      </w:r>
    </w:p>
    <w:p>
      <w:pPr>
        <w:jc w:val="center"/>
      </w:pPr>
      <w:r>
        <w:rPr>
          <w:rFonts w:ascii="Arial" w:hAnsi="Arial" w:eastAsia="Arial" w:cs="Arial"/>
          <w:sz w:val="26"/>
          <w:szCs w:val="26"/>
          <w:b/>
        </w:rPr>
        <w:t xml:space="preserve">15 Tage</w:t>
      </w:r>
    </w:p>
    <w:p>
      <w:pPr>
        <w:jc w:val="center"/>
      </w:pPr>
      <w:r>
        <w:rPr>
          <w:rFonts w:ascii="Arial" w:hAnsi="Arial" w:eastAsia="Arial" w:cs="Arial"/>
          <w:sz w:val="26"/>
          <w:szCs w:val="26"/>
          <w:b/>
        </w:rPr>
        <w:t xml:space="preserve">Einschiffung: Ushuaia (Argentinien)</w:t>
      </w:r>
    </w:p>
    <w:p>
      <w:pPr>
        <w:jc w:val="center"/>
      </w:pPr>
      <w:r>
        <w:rPr>
          <w:rFonts w:ascii="Arial" w:hAnsi="Arial" w:eastAsia="Arial" w:cs="Arial"/>
          <w:sz w:val="26"/>
          <w:szCs w:val="26"/>
          <w:b/>
        </w:rPr>
        <w:t xml:space="preserve">Ausschiffung: Ushuaia (Argentinien)</w:t>
      </w:r>
    </w:p>
    <w:p>
      <w:pPr>
        <w:jc w:val="center"/>
      </w:pPr>
      <w:r>
        <w:rPr>
          <w:rFonts w:ascii="Arial" w:hAnsi="Arial" w:eastAsia="Arial" w:cs="Arial"/>
          <w:sz w:val="26"/>
          <w:szCs w:val="26"/>
          <w:b/>
        </w:rPr>
        <w:t xml:space="preserve">«MS Sea Spirit»</w:t>
      </w:r>
    </w:p>
    <w:p>
      <w:pPr>
        <w:jc w:val="center"/>
      </w:pPr>
      <w:r>
        <w:rPr>
          <w:rFonts w:ascii="Arial" w:hAnsi="Arial" w:eastAsia="Arial" w:cs="Arial"/>
          <w:sz w:val="26"/>
          <w:szCs w:val="26"/>
          <w:b/>
        </w:rPr>
        <w:t xml:space="preserve">Aktivitäten:</w:t>
      </w:r>
    </w:p>
    <w:p>
      <w:pPr>
        <w:pStyle w:val="pStyle"/>
      </w:pPr>
      <w:r>
        <w:pict>
          <v:shape type="#_x0000_t75" style="width:28px; height:21px; margin-left:0px; margin-top:0px; mso-position-horizontal:left; mso-position-vertical:top; mso-position-horizontal-relative:margin; mso-position-vertical-relative:line;">
            <w10:wrap type="inline"/>
            <v:imagedata r:id="rId8" o:title=""/>
          </v:shape>
        </w:pict>
      </w:r>
      <w:r>
        <w:pict>
          <v:shape type="#_x0000_t75" style="width:28px; height:21px; margin-left:0px; margin-top:0px; mso-position-horizontal:left; mso-position-vertical:top; mso-position-horizontal-relative:margin; mso-position-vertical-relative:line;">
            <w10:wrap type="inline"/>
            <v:imagedata r:id="rId9" o:title=""/>
          </v:shape>
        </w:pict>
      </w:r>
      <w:r>
        <w:pict>
          <v:shape type="#_x0000_t75" style="width:28px; height:21px; margin-left:0px; margin-top:0px; mso-position-horizontal:left; mso-position-vertical:top; mso-position-horizontal-relative:margin; mso-position-vertical-relative:line;">
            <w10:wrap type="inline"/>
            <v:imagedata r:id="rId10" o:title=""/>
          </v:shape>
        </w:pict>
      </w:r>
    </w:p>
    <w:p>
      <w:r>
        <w:br w:type="page"/>
      </w:r>
    </w:p>
    <w:p>
      <w:pPr/>
      <w:r>
        <w:rPr>
          <w:rFonts w:ascii="Arial" w:hAnsi="Arial" w:eastAsia="Arial" w:cs="Arial"/>
          <w:sz w:val="36"/>
          <w:szCs w:val="36"/>
        </w:rPr>
        <w:t xml:space="preserve">Fahrplan</w:t>
      </w:r>
    </w:p>
    <w:tbl>
      <w:tblGrid>
        <w:gridCol w:w="11906" w:type="dxa"/>
      </w:tblGrid>
      <w:tblPr>
        <w:tblW w:w="0" w:type="auto"/>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rPr>
              <w:t xml:space="preserve">Tag 1 (25. Jan.): Ushuaia, Argentinien</w:t>
            </w:r>
          </w:p>
          <w:p>
            <w:pPr/>
            <w:r>
              <w:rPr/>
              <w:t xml:space="preserve">	 Willkommen in Ushuaia, der südlichsten Stadt der Welt und Ausgangspunkt unserer Antarktisexpedition! Nach Ihrer Ankunft am Flughafen werden Sie von unseren Mitarbeitern begrüßt und in ein hochwertiges Hotel gebracht, das von uns gebucht wurde und im Reisepreis enthalten ist. Der Rest des Tages steht Ihnen zur freien Verfügung, um diese pulsierende Hafenstadt und Ausgangspunkt unserer Expeditionsreise zu erkunden. Im Hafen von Ushuaia werden Sie wahrscheinlich schon den ersten Blick auf unser Expeditions-Kreuzfahrtschiff werfen können, mit dem Sie Richtung Antarktis starten. </w:t>
            </w:r>
          </w:p>
          <w:p>
            <w:pPr/>
            <w:r>
              <w:rPr/>
              <w:t xml:space="preserve">	 Für eine Einführung in die lokale Geschichte und Tierwelt lohnt sich ein Besuch des interessanten Museo del Fin del Mundo. Wenn Sie noch Zeit haben, können Sie eine Vielzahl von Aktivitäten in der Natur unternehmen, Wandern im nahe gelegenen Feuerland-Nationalpark oder Tierbeobachtung im Beagle-Kanal. Zum Abendessen gibt es in Ushuaia eine große Auswahl an Restaurants, die patagonisches Lamm und köstliche Meeresfrüchte anbieten.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rPr>
              <w:t xml:space="preserve">Tag 2 (26. Jan.): Einschiffung in Ushuaia</w:t>
            </w:r>
          </w:p>
          <w:p>
            <w:pPr/>
            <w:r>
              <w:rPr/>
              <w:t xml:space="preserve">	 Nach dem Frühstück in Ihrem Hotel steht Ihnen der Vormittag zur freien Verfügung, um Ushuaia zu erkunden. Erkunden Sie die reizvolle Uferpromenade und genießen Sie den Blick auf die schneebedeckte Martial Range, die südlichsten Gipfel der Anden. Nutzen Sie die Gelegenheit zum Einkaufen von Souvenirs oder von Dingen, die Sie in letzter Minute noch brauchen, z. B. Kleidung für kaltes Wetter. Denken Sie nur daran, dass Sie bald Ihren eigenen Parka erhalten, den Sie behalten können, und wasserdichte Stiefel, die Sie sich an Bord des Schiffes ausleihen können. Mittags können Sie in den zahlreichen Cafés, Parrillas und Eisdielen auf der Avenida San Martín zu Mittag essen.</w:t>
            </w:r>
          </w:p>
          <w:p>
            <w:pPr/>
            <w:r>
              <w:rPr/>
              <w:t xml:space="preserve">	 Am Nachmittag werden Sie zur Anlegestelle gebracht, wo wir Sie an Bord des Expeditionsschiffs M/V Sea Spirit herzlich willkommen heißen. Richten Sie sich in Ihrer geräumigen Suite ein und erkunden Sie das Schiff, das während des bevorstehenden außergewöhnlichen Abenteuers Ihr komfortables Zuhause sein wird. Nachdem Sie an Bord gegangen sind, beginnt ein volles Programm mit informativen Briefings und Einführungen durch Ihre Guides. Nach dem Abendessen an Bord können Sie Deck, die Landschaft und das herrliche Abendlicht bewundern, während wir den Beagle-Kanal durchfahren.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rPr>
              <w:t xml:space="preserve">Tag 3-4 (27. bis 28. Jan.): Querung der Drakepassage</w:t>
            </w:r>
          </w:p>
          <w:p>
            <w:pPr/>
            <w:r>
              <w:rPr/>
              <w:t xml:space="preserve">	 Nachdem wir die Inseln Feuerlands passiert haben, geht es Richtung Süden in die Drake-Passage. Unterwegs halten wir Ausschau nach Buckel- und Finnwalen. Der majestätische Wanderalbatros und andere anmutige subantarktische Seevögel sind in diesen Gewässern häufig anzutreffen und können von den offenen Panoramadecks und Balkonen aus gut beobachtet werden. Die Stabilisatoren der Sea Spirit sorgen bei bewegter See für zusätzliche Stabilität. Während der Überfahrt gibt Ihnen das Expeditionsteam Informationen über Ihre Reise, sowie eine Einführungen in das Verhalten an später an Land. Erste Vorträge der erfahrenen Lektoren stimmen Sie auf die Ankunft in der Antarktis ein! Wir hoffen, die Südshetlandinseln am Abend unseres zweiten Tages auf See zu erreichen.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rPr>
              <w:t xml:space="preserve">Tag 5-12 (29. Jan. bis 05. Febr.): Südshetlandinseln und die Antarktische Halbinsel</w:t>
            </w:r>
          </w:p>
          <w:p>
            <w:pPr/>
            <w:r>
              <w:rPr/>
              <w:t xml:space="preserve">	 In den nächsten Tagen werden wir die Süd-Shetland-Inseln und die Antarktische Halbinsel eingehend erforschen. Diese Region bietet einige der beeindruckendsten Landschaften der Welt und die besten Tierbeobachtungsmöglichkeiten in der Antarktis. Geschützte Buchten und Kanäle glitzern im Eis und spiegeln hoch aufragende, mit Schnee bedeckte Berggipfel und riesige Gletscher wider. Eisberge jeder Größe und Art vervollständigen ein Bild von unvergleichlicher Schönheit. In den krillreichen Gewässern tummeln sich zahlreiche Meeressäuger und Seevögel. Das ganze Gebiet ist von Pinguinen bevölkert, die auf dem Meer auf Nahrungssuche sind und an besonderen Orten an Land große Brutkolonien bilden. Hier befinden sich auch antarktische Forschungsstationen verschiedener Nationalitäten.</w:t>
            </w:r>
          </w:p>
          <w:p>
            <w:pPr/>
            <w:r>
              <w:rPr/>
              <w:t xml:space="preserve">	 Die Süd-Shetland-Inseln sind die nördlichsten Inseln der Antarktis und werden wahrscheinlich unser erstes Erkundungsgebiet sein. Diese traumhaft schöne Inselkette beherbergt viele historisch bedeutsame Anlandestellen und eine reiche Tierwelt. Wir werden auch das äußerst malerische Gebiet der Gerlache-Straße auf der Antarktischen Halbinsel erkunden, eine unberührte Wildnis mit spektakulären weißen Landschaften, kolossalen Eisbergen, Meeressäugern und lebhaften Pinguinkolonien. Wir planen, den berühmten Lemaire-Kanal zu durchqueren, der auch als Kodak Gap" bekannt ist, weil sich in dem schmalen Kanal fotogen das Bild der schneebedeckten Berge spiegelt.</w:t>
            </w:r>
          </w:p>
          <w:p>
            <w:pPr/>
            <w:r>
              <w:rPr/>
              <w:t xml:space="preserve">	 Auf dieser besonderen Kreuzfahrt haben wir zusätzliche Tage, um noch weiter nach Süden vorzudringen und zu versuchen, den antarktischen Polarkreis zu überqueren. Die erhabenen Eislandschaften im Crystal Sound und darüber hinaus sind besonders karg, das Wetter ist besonders wild, und die Gewässer sind voll von sich ständig verschiebendem Eis. Nur sehr wenige Menschen haben sich so weit in den Süden gewagt. Dies ist eine echte Expedition.</w:t>
            </w:r>
          </w:p>
          <w:p>
            <w:pPr/>
            <w:r>
              <w:rPr/>
              <w:t xml:space="preserve">	 Überall auf den Inseln und auf dem Festland finden wir nistende Kolonien von Eselspinguinen, Zügelpinguinen und Adéliepinguinen, manchmal nebeneinander. Es ist eine dramatische Zeit in den Kolonien. Während einige Eltern im Nest bleiben, um sich vor Skua-Angriffen zu schützen, gehen andere auf Fischfang in den Meeren, die von räuberischen Seeleoparden und Killerwalen bewacht werden. In der Zwischenzeit beginnen die flauschigen Küken, ihre Nester zu verlassen. Auch Buckel- und Zwergwale sind zu dieser Zeit in großer Zahl eingetroffen, und die Fressorgie ist in vollem Gange. Krabbenfresser- und Weddellrobben sind in diesen Gewässern zahlreich vertreten.</w:t>
            </w:r>
          </w:p>
          <w:p>
            <w:pPr/>
            <w:r>
              <w:rPr/>
              <w:t xml:space="preserve">	 In dieser zerklüfteten und doch leicht zugänglichen Umgebung lassen sich die großartigen Tierbeobachtungen am besten durch aktive Abenteuer ergänzen. Für Seekajakfahrer bieten die artenreichen Gewässer der Antarktis viele Gelegenheiten, mit Robben und Pinguinen in einigen der schönsten Wasserstraßen der Welt zu paddeln. Um das Beste aus Ihrer Zeit auf dem Weißen Kontinent zu machen, können Sie auch eine Nacht im Zelt an Land verbringen, umgeben von der ungezähmten antarktischen Natur.</w:t>
            </w:r>
          </w:p>
          <w:p>
            <w:pPr/>
            <w:r>
              <w:rPr/>
              <w:t xml:space="preserve">	 Das ist Expedition in ihrer authentischsten Form. Unsere genaue Route und die Erkundungsmöglichkeiten werden von Wetter und Eis bestimmt. Unser erfahrener Kapitän und Expeditionsleiter wird die Pläne ständig anpassen, um die Bedingungen in dieser anspruchsvollen polaren Umgebung optimal zu nutzen. Mit mehr als 17 Stunden Tageslicht pro Tag nutzen wir jede Gelegenheit, um auf Landausflügen und Zodiac-Fahrten hervorragende Tierbeobachtungen und eine atemberaubende Landschaft zu erleben.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rPr>
              <w:t xml:space="preserve">Tag 13-14 (06. bis 07. Febr.): Querung der Drakepassage</w:t>
            </w:r>
          </w:p>
          <w:p>
            <w:pPr/>
            <w:r>
              <w:rPr/>
              <w:t xml:space="preserve">	 Jetzt ist es an der Zeit, durch die Drake-Passage zurück nach Südamerika zu fahren, aber das Abenteuer ist noch nicht ganz vorbei. Seevögel sind unsere ständigen Begleiter und es besteht immer die Möglichkeit, in diesen wilden Gewässern auf Wale zu treffen. Dies ist auch die Zeit für Feierlichkeiten wie den Captain's Farewell Cocktail und die Diashow zum Ende der Reise. Schließlich fahren wir in den ruhigen Beagle-Kanal ein und genießen eine ruhige Nacht auf dem Weg nach Ushuaia.</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rPr>
              <w:t xml:space="preserve">Tag 15 (08. Febr.): Ausschiffung in Ushuaia, Argentinien</w:t>
            </w:r>
          </w:p>
          <w:p>
            <w:pPr/>
            <w:r>
              <w:rPr/>
              <w:t xml:space="preserve">	 Nach der frühen Ankunft in Ushuaia und nach dem Frühstück heißt es Abschied nehmen. Ein Gruppentransfer bringt Sie je nach Wunsch zum Flughafen oder zum Stadtzentrum. Sie werden unvergessliche Erinnerungen mit nach Hause nehmen und vielleicht schon Ihre Rückkehr in die polaren Regionen planen!</w:t>
            </w:r>
          </w:p>
          <w:p>
            <w:pPr/>
            <w:r>
              <w:rPr/>
              <w:t xml:space="preserve"> Hinweis für die Buchung Ihres Rückflugs: Ihre Ausschiffung findet in der Regel zwischen 8 - 9 Uhr (nach dem Frühstück) statt. Wir empfehlen, den Rückflug ab Ushuaia frühestens ab 12 Uhr mittags zu buchen.</w:t>
            </w:r>
          </w:p>
        </w:tc>
      </w:tr>
    </w:tbl>
    <w:p>
      <w:r>
        <w:br w:type="page"/>
      </w:r>
    </w:p>
    <w:p>
      <w:pPr/>
      <w:r>
        <w:rPr>
          <w:rFonts w:ascii="Arial" w:hAnsi="Arial" w:eastAsia="Arial" w:cs="Arial"/>
          <w:sz w:val="36"/>
          <w:szCs w:val="36"/>
        </w:rPr>
        <w:t xml:space="preserve">MS Sea Spirit</w:t>
      </w:r>
    </w:p>
    <w:p>
      <w:pPr/>
      <w:r>
        <w:pict>
          <v:shape type="#_x0000_t75" style="width:700px; height:900px; margin-left:0px; margin-top:0px; mso-position-horizontal:left; mso-position-vertical:top; mso-position-horizontal-relative:margin; mso-position-vertical-relative:line;">
            <w10:wrap type="square"/>
            <v:imagedata r:id="rId17" o:title=""/>
          </v:shape>
        </w:pict>
      </w:r>
    </w:p>
    <w:p>
      <w:r>
        <w:br w:type="page"/>
      </w:r>
    </w:p>
    <w:tbl>
      <w:tblGrid>
        <w:gridCol w:w="5500" w:type="dxa"/>
        <w:gridCol w:w="5500" w:type="dxa"/>
      </w:tblGrid>
      <w:tblPr>
        <w:tblW w:w="0" w:type="auto"/>
        <w:tblCellMar>
          <w:right w:w="467" w:type="dxa"/>
        </w:tblCellMar>
      </w:tblPr>
      <w:tr>
        <w:trPr>
          <w:trHeight w:val="100" w:hRule="atLeast"/>
          <w:cantSplit w:val="1"/>
        </w:trPr>
        <w:tc>
          <w:tcPr>
            <w:tcW w:w="5500" w:type="dxa"/>
          </w:tcPr>
          <w:p>
            <w:pPr/>
            <w:r>
              <w:rPr>
                <w:rFonts w:ascii="Arial" w:hAnsi="Arial" w:eastAsia="Arial" w:cs="Arial"/>
                <w:sz w:val="32"/>
                <w:szCs w:val="32"/>
                <w:b/>
              </w:rPr>
              <w:t xml:space="preserve">Classic Dreibett Suite</w:t>
            </w:r>
          </w:p>
          <w:p>
            <w:pPr/>
            <w:r>
              <w:pict>
                <v:shape type="#_x0000_t75" style="width:347px; height:231px; margin-left:0px; margin-top:0px;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rPr>
              <w:t xml:space="preserve">Maindeck Suite</w:t>
            </w:r>
          </w:p>
          <w:p>
            <w:pPr/>
            <w:r>
              <w:pict>
                <v:shape type="#_x0000_t75" style="width:347px; height:231px; margin-left:0px; margin-top:0px;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Single Suite</w:t>
            </w:r>
          </w:p>
          <w:p>
            <w:pPr/>
            <w:r>
              <w:pict>
                <v:shape type="#_x0000_t75" style="width:347px; height:231px; margin-left:0px; margin-top:0px;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rPr>
              <w:t xml:space="preserve">Classic Suite</w:t>
            </w:r>
          </w:p>
          <w:p>
            <w:pPr/>
            <w:r>
              <w:pict>
                <v:shape type="#_x0000_t75" style="width:347px; height:231px; margin-left:0px; margin-top:0px;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rPr>
              <w:t xml:space="preserve">Superior Suite</w:t>
            </w:r>
          </w:p>
          <w:p>
            <w:pPr/>
            <w:r>
              <w:pict>
                <v:shape type="#_x0000_t75" style="width:347px; height:231px; margin-left:0px; margin-top:0px;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rPr>
              <w:t xml:space="preserve">Deluxe Suite</w:t>
            </w:r>
          </w:p>
          <w:p>
            <w:pPr/>
            <w:r>
              <w:pict>
                <v:shape type="#_x0000_t75" style="width:347px; height:231px; margin-left:0px; margin-top:0px;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Premium Suite</w:t>
            </w:r>
          </w:p>
          <w:p>
            <w:pPr/>
            <w:r>
              <w:pict>
                <v:shape type="#_x0000_t75" style="width:347px; height:231px; margin-left:0px; margin-top:0px;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rPr>
              <w:t xml:space="preserve">Eigner Suite</w:t>
            </w:r>
          </w:p>
          <w:p>
            <w:pPr/>
            <w:r>
              <w:pict>
                <v:shape type="#_x0000_t75" style="width:347px; height:231px; margin-left:0px; margin-top:0px;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rPr>
              <w:t xml:space="preserve">Anreisepaket</w:t>
            </w:r>
          </w:p>
          <w:p>
            <w:pPr/>
            <w:r>
              <w:rPr/>
              <w:t xml:space="preserve">	 Jetzt auch buchbar das An-Abreisepaket passend zur Expeditionsreise ab/ bis Deutschland*.</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t xml:space="preserve">Preis für das An-/Abreisepaket bei zwei oder mehr gemeinsam reisenden Personen: 3.155,- EUR pro Person </w:t>
            </w:r>
          </w:p>
          <w:p>
            <w:pPr/>
            <w:r>
              <w:rPr/>
              <w:t xml:space="preserve"> </w:t>
            </w:r>
          </w:p>
          <w:p>
            <w:pPr/>
            <w:r>
              <w:rPr/>
              <w:t xml:space="preserve"> </w:t>
            </w:r>
          </w:p>
          <w:p>
            <w:pPr/>
            <w:r>
              <w:rPr/>
              <w:t xml:space="preserve"> </w:t>
            </w:r>
            <w:r>
              <w:rPr/>
              <w:t xml:space="preserve">	Preis für das An-/Abreisepaket für Alleinreisende: 3.615,- EUR </w:t>
            </w:r>
          </w:p>
          <w:p>
            <w:pPr/>
            <w:r>
              <w:rPr/>
              <w:t xml:space="preserve"> </w:t>
            </w:r>
          </w:p>
          <w:p>
            <w:pPr/>
            <w:r>
              <w:rPr/>
              <w:t xml:space="preserve"> </w:t>
            </w:r>
          </w:p>
          <w:p>
            <w:pPr/>
            <w:r>
              <w:rPr/>
              <w:t xml:space="preserve"> </w:t>
            </w:r>
            <w:r>
              <w:rPr/>
              <w:t xml:space="preserve">	Im An-/Abreisepaket enthalten:</w:t>
            </w:r>
            <w:r>
              <w:rPr/>
              <w:t xml:space="preserve"> Flug in der Economy Class ab und bis D/ CH/ AT mit Lufthansa o.ä. nach Ushuaia, 2x Übernachtung mit Frühstück in Buenos Aires sowie alle notwendigen Flughafentransfers.</w:t>
            </w:r>
          </w:p>
          <w:p>
            <w:pPr/>
            <w:r>
              <w:rPr/>
              <w:t xml:space="preserve">	 Mehr zu Flügen, Sitzplätzen und Reisegepäck erfahren Sie in unserer Rubrik An-/Abreise.</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rPr>
              <w:t xml:space="preserve"/>
            </w:r>
          </w:p>
          <w:p>
            <w:pPr/>
            <w:r>
              <w:rPr/>
              <w:t xml:space="preserve">	 Alleinreisen heißt nicht, einsam zu sein</w:t>
            </w:r>
          </w:p>
          <w:p>
            <w:pPr/>
            <w:r>
              <w:rPr/>
              <w:t xml:space="preserve"> </w:t>
            </w:r>
            <w:r>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rPr>
              <w:t xml:space="preserve">Fotografie auf Reisen in die Arktis und Antarktis</w:t>
            </w:r>
          </w:p>
          <w:p>
            <w:pPr/>
            <w:r>
              <w:rPr/>
              <w:t xml:space="preserve"> </w:t>
            </w:r>
            <w:r>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rPr>
              <w:t xml:space="preserve">Sea Kayak Club</w:t>
            </w:r>
          </w:p>
          <w:p>
            <w:pPr/>
            <w:r>
              <w:rPr/>
              <w:t xml:space="preserve"> </w:t>
            </w:r>
            <w:r>
              <w:rPr/>
              <w:t xml:space="preserve">KAJAKFAHREN (OPTIONALE AKTIVITÄT): </w:t>
            </w:r>
          </w:p>
          <w:p>
            <w:pPr/>
            <w:r>
              <w:rPr/>
              <w:t xml:space="preserve"> </w:t>
            </w:r>
          </w:p>
          <w:p>
            <w:pPr/>
            <w:r>
              <w:rPr/>
              <w:t xml:space="preserve"> </w:t>
            </w:r>
          </w:p>
          <w:p>
            <w:pPr/>
            <w:r>
              <w:rPr/>
              <w:t xml:space="preserve"> </w:t>
            </w:r>
            <w:r>
              <w:rPr/>
              <w:t xml:space="preserve">Antarktische Halbinsel: 785 € p. P.</w:t>
            </w:r>
          </w:p>
          <w:p>
            <w:pPr/>
            <w:r>
              <w:rPr/>
              <w:t xml:space="preserve"> </w:t>
            </w:r>
          </w:p>
          <w:p>
            <w:pPr/>
            <w:r>
              <w:rPr/>
              <w:t xml:space="preserve"> </w:t>
            </w:r>
          </w:p>
          <w:p>
            <w:pPr/>
            <w:r>
              <w:rPr/>
              <w:t xml:space="preserve"> </w:t>
            </w:r>
            <w:r>
              <w:rPr/>
              <w:t xml:space="preserve">Falkland, Südgeorgien, Antarktis: 870 € p. P.</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w:t>
            </w:r>
          </w:p>
          <w:p>
            <w:pPr/>
            <w:r>
              <w:rPr/>
              <w:t xml:space="preserve">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rPr>
              <w:t xml:space="preserve">Camping</w:t>
            </w:r>
          </w:p>
          <w:p>
            <w:pPr/>
            <w:r>
              <w:rPr/>
              <w:t xml:space="preserve"> </w:t>
            </w:r>
            <w:r>
              <w:rPr/>
              <w:t xml:space="preserve">CAMPING IN DER ANTARKTIS (OPTIONALE AKTIVITÄT):</w:t>
            </w:r>
          </w:p>
          <w:p>
            <w:pPr/>
            <w:r>
              <w:rPr/>
              <w:t xml:space="preserve"> </w:t>
            </w:r>
          </w:p>
          <w:p>
            <w:pPr/>
            <w:r>
              <w:rPr/>
              <w:t xml:space="preserve"> </w:t>
            </w:r>
          </w:p>
          <w:p>
            <w:pPr/>
            <w:r>
              <w:rPr/>
              <w:t xml:space="preserve"> </w:t>
            </w:r>
            <w:r>
              <w:rPr/>
              <w:t xml:space="preserve">300 € p. P.</w:t>
            </w:r>
          </w:p>
          <w:p>
            <w:pPr/>
            <w:r>
              <w:rPr/>
              <w:t xml:space="preserve">	 Das Antarktis Camping Programm von Poseidon Expeditions ist Ihre große Chance einmal so richtig in die unberührte Wildnis der Antarktis einzutauchen: Während langsam die Sonne untergeht, kommen auch Sie zur Ruhe — alle hektischen Gedanken und Alltagssorgen haben hier draußen schon längst Ihre Bedeutung verloren. Ihre geschärften Sinne erfreuen sich am atemberaubenden Bergpanorama während sich die mysteriöse Geräuschkulisse der antarktischen Wildnis um Sie herum immer wieder neu entfaltet, um dann wieder einer beruhigenden Stille zu weichen.</w:t>
            </w:r>
          </w:p>
          <w:p>
            <w:pPr/>
            <w:r>
              <w:rPr/>
              <w:t xml:space="preserve">	 Verbringen Sie eine Stunde — oder sogar die ganze Nacht — damit, einfach Alles um Sie herum ganz bewusst wahr- und aufzunehmen: die friedvolle Ruhe oder das ständig-wechselnde, dramatische Spiel des Lichtes über den schier endlosen Gletscher- und Eiswelten der Antarktis. Oder vielleicht sind Sie auf der Suche nach dem perfekten Foto? Die Nacht gehört Ihnen! Wie auch immer Sie Ihre Nacht in der Antarktis verbringen, egal ob Sie Wert auf ein paar Stunden Schlaf legen oder lieber die Nacht durchwachen, eines ist sicher: Ihre antarktische Polarnacht wird bestimmt unvergesslich! Ein einzigartiges Erlebnis, das nur für sehr wenige Menschen bereits zur Realität wurde! Und natürlich werden Sie danach auch Ihr komfortables und warmes Bett an Bord noch mehr schätzen und genießen können!</w:t>
            </w:r>
          </w:p>
          <w:p>
            <w:pPr/>
            <w:r>
              <w:rPr/>
              <w:t xml:space="preserve">	 Um die Verfügbarkeit zu überprüfen, kontaktieren Sie bitte eine unsere Geschäftsstellen.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rPr>
              <w:t xml:space="preserve">Im Expeditionspreis Inbegriffen</w:t>
            </w:r>
          </w:p>
          <w:p>
            <w:pPr/>
            <w:r>
              <w:rPr/>
              <w:t xml:space="preserve">Gruppentransfer vom Flughafen zum Hotel in Ushuaia am Vortag der Einschiffung (Tag 1)</w:t>
            </w:r>
          </w:p>
          <w:p>
            <w:pPr/>
            <w:r>
              <w:rPr/>
              <w:t xml:space="preserve">Eine Übernachtung inkl. Frühstück vor der Einschiffung (Tag 1) im Hotel Arakur Ushuaia Resort and Spa (Änderungen vorbehalten)</w:t>
            </w:r>
          </w:p>
          <w:p>
            <w:pPr/>
            <w:r>
              <w:rPr/>
              <w:t xml:space="preserve">Gruppentransfer zum Schiff am Tag der Einschiffung (Tag 2)</w:t>
            </w:r>
          </w:p>
          <w:p>
            <w:pPr/>
            <w:r>
              <w:rPr/>
              <w:t xml:space="preserve">Gruppentransfer zum Flughafen oder das Stadtzentrum nach der Ausschiffung in Ushuaia</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IAATO-Gebühren und staatliche Steuern</w:t>
            </w:r>
          </w:p>
        </w:tc>
        <w:tc>
          <w:tcPr>
            <w:tcW w:w="5000" w:type="dxa"/>
          </w:tcPr>
          <w:p>
            <w:pPr>
              <w:jc w:val="left"/>
            </w:pPr>
            <w:r>
              <w:rPr>
                <w:rFonts w:ascii="Arial" w:hAnsi="Arial" w:eastAsia="Arial" w:cs="Arial"/>
                <w:sz w:val="36"/>
                <w:szCs w:val="36"/>
                <w:b/>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alkoholische- oder Soft-Getränke, Wäscherei, Kommunikationskosten (Satelliten-Telefon) oder Einkäufe im Bord-Shop</w:t>
            </w:r>
          </w:p>
          <w:p>
            <w:pPr/>
            <w:r>
              <w:rPr/>
              <w:t xml:space="preserve">Visum- oder Passgebühren (falls erforderlich)</w:t>
            </w:r>
          </w:p>
          <w:p>
            <w:pPr/>
            <w:r>
              <w:rPr/>
              <w:t xml:space="preserve">Trinkgelder (freiwillig)</w:t>
            </w:r>
          </w:p>
        </w:tc>
      </w:tr>
    </w:tbl>
    <w:p>
      <w:pPr/>
      <w:r>
        <w:rPr>
          <w:i/>
          <w:iCs/>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1"/>
      <w:pgSz w:orient="portrait" w:w="11870" w:h="16787"/>
      <w:pgMar w:top="600" w:right="600" w:bottom="600" w:left="600" w:header="720" w:footer="720" w:gutter="0"/>
      <w:cols w:num="1" w:space="720"/>
      <w:pgNumType w:start="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7D372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pn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2026-10-07T02:27:25+00:00</dcterms:created>
  <dcterms:modified xsi:type="dcterms:W3CDTF">2026-10-07T02:27:25+00:00</dcterms:modified>
</cp:coreProperties>
</file>

<file path=docProps/custom.xml><?xml version="1.0" encoding="utf-8"?>
<Properties xmlns="http://schemas.openxmlformats.org/officeDocument/2006/custom-properties" xmlns:vt="http://schemas.openxmlformats.org/officeDocument/2006/docPropsVTypes"/>
</file>