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Antarktische Halbinsel - 7. Kontinent</w:t>
      </w:r>
    </w:p>
    <w:p>
      <w:pPr>
        <w:jc w:val="center"/>
      </w:pPr>
      <w:r>
        <w:rPr>
          <w:rFonts w:ascii="Arial" w:hAnsi="Arial" w:eastAsia="Arial" w:cs="Arial"/>
          <w:sz w:val="32"/>
          <w:szCs w:val="32"/>
          <w:b/>
        </w:rPr>
        <w:t xml:space="preserve">Weihnachten in der Antarktis</w:t>
      </w:r>
    </w:p>
    <w:p>
      <w:pPr>
        <w:jc w:val="center"/>
      </w:pPr>
      <w:r>
        <w:rPr>
          <w:rFonts w:ascii="Arial" w:hAnsi="Arial" w:eastAsia="Arial" w:cs="Arial"/>
          <w:sz w:val="26"/>
          <w:szCs w:val="26"/>
          <w:b/>
        </w:rPr>
        <w:t xml:space="preserve">18 Dez - 29 Dez 2027</w:t>
      </w:r>
    </w:p>
    <w:p>
      <w:pPr>
        <w:jc w:val="center"/>
      </w:pPr>
      <w:r>
        <w:rPr>
          <w:rFonts w:ascii="Arial" w:hAnsi="Arial" w:eastAsia="Arial" w:cs="Arial"/>
          <w:sz w:val="26"/>
          <w:szCs w:val="26"/>
          <w:b/>
        </w:rPr>
        <w:t xml:space="preserve">12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r>
        <w:pict>
          <v:shape type="#_x0000_t75" style="width:28px; height:21px; margin-left:0px; margin-top:0px; mso-position-horizontal:left; mso-position-vertical:top; mso-position-horizontal-relative:margin; mso-position-vertical-relative:line;">
            <w10:wrap type="inline"/>
            <v:imagedata r:id="rId10"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1 (18. Dez.):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gebucht wurde und im Reisepreis enthalten ist. Der Rest des Tages steht Ihnen zur freien Verfügung, um diese pulsierende Hafenstadt und Ausgangspunkt unserer Expeditionsreise zu erkunden. Im Hafen von Ushuaia werden Sie wahrscheinlich schon den ersten Blick auf unser Expeditions-Kreuzfahrtschiff werfen können, mit dem Sie Richtung Antarktis starten. </w:t>
            </w:r>
          </w:p>
          <w:p>
            <w:pPr/>
            <w:r>
              <w:rPr/>
              <w:t xml:space="preserve">	 Für eine Einführung in die lokale Geschichte und Tierwelt lohnt sich ein Besuch des interessanten Museo del Fin del Mundo. Wenn Sie noch Zeit haben, können Sie eine Vielzahl von Aktivitäten in der Natur unternehmen, Wandern im nahe gelegenen Feuerland-Nationalpark oder Tierbeobachtung im Beagle-Kanal. Zum Abendessen gibt es in Ushuaia eine große Auswahl an Restaurants, die patagonisches Lamm und köstliche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2 (19. Dez.): Einschiffung in Ushuaia</w:t>
            </w:r>
          </w:p>
          <w:p>
            <w:pPr/>
            <w:r>
              <w:rPr/>
              <w:t xml:space="preserve">	 Nach dem Frühstück in Ihrem Hotel steht Ihnen der Vormittag zur freien Verfügung, um Ushuaia zu erkunden. Erkunden Sie die reizvolle Uferpromenade und genießen Sie den Blick auf die schneebedeckte Martial Range, die südlichsten Gipfel der Anden. Nutzen Sie die Gelegenheit zum Einkaufen von Souvenirs oder von Dingen, die Sie in letzter Minute noch brauchen, z. B. Kleidung für kaltes Wetter. Denken Sie nur daran, dass Sie bald Ihren eigenen Parka erhalten, den Sie behalten können, und wasserdichte Stiefel, die Sie sich an Bord des Schiffes ausleihen können. Mittags können Sie in den zahlreichen Cafés, Parrillas und Eisdielen auf der Avenida San Martín zu Mittag essen.</w:t>
            </w:r>
          </w:p>
          <w:p>
            <w:pPr/>
            <w:r>
              <w:rPr/>
              <w:t xml:space="preserve">	 Am Nachmittag werden Sie zur Anlegestelle gebracht, wo wir Sie an Bord des Expeditionsschiffs M/V Sea Spirit herzlich willkommen heißen. Richten Sie sich in Ihrer geräumigen Suite ein und erkunden Sie das Schiff, das während des bevorstehenden außergewöhnlichen Abenteuers Ihr komfortables Zuhause sein wird. Nachdem Sie an Bord gegangen sind, beginnt ein volles Programm mit informativen Briefings und Einführungen durch Ihre Guides. Nach dem Abendessen an Bord können Sie Deck, die Landschaft und das herrliche Abendlicht bewundern, während wir den Beagle-Kanal durchfahren.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3-4 (20. bis 21. Dez.) Überquerung der Drakepassage</w:t>
            </w:r>
          </w:p>
          <w:p>
            <w:pPr/>
            <w:r>
              <w:rPr/>
              <w:t xml:space="preserve">	 Nach der Fahrt durch den Beaglekanal entlang von Feuerland geht es für die SEA SPIRIT nun in südliche Richtung in die Drakepassage. Meeresvögel wie der wunderbare Albatross können von den Außendecks gesichtet werden. Sie überqueren die Antarktische Konvergenzzone, die den Übergang in kältere Gewässer, und somit die natürliche Grenze zur Antarktis, markiert. Die Stabilisatoren der SEA SPIRIT sorgen bei bewegter See für zusätzliche Stabilität. Während der Überfahrt gibt Ihnen das Expeditionsteam Informationen über Ihre Reise, sowie eine Einführungen in das Verhalten für später an Land. Erste Vorträge der erfahrenen Lektoren stimmen Sie auf die Ankunft in der Antarktis ein!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5-9 (22. bis 26. Dez.): Südshetlandinseln und die Antarktische Halbinsel</w:t>
            </w:r>
          </w:p>
          <w:p>
            <w:pPr/>
            <w:r>
              <w:rPr/>
              <w:t xml:space="preserve">	 In den nächsten Tagen erkunden wir die Höhepunkte der Süd-Shetland-Inseln und der Antarktischen Halbinsel. Diese Region bietet einige der beeindruckendsten Landschaften der Welt und die besten Tierbeobachtungen in der Antarktis. Geschützte Buchten und Kanäle glitzern im Eis und spiegeln hoch aufragende, mit Dauerschnee bedeckte Berggipfel und riesige Gletscher wider. Eisberge jeder Größe und Art vervollständigen ein Bild von unvergleichlicher Schönheit. In den krillreichen Gewässern tummeln sich zahlreiche Meeressäuger und Seevögel. Das ganze Gebiet ist von Pinguinen bevölkert, die auf dem Meer auf Nahrungssuche sind und an besonderen Orten an Land große Brutkolonien bilden. Hier befinden sich auch antarktische Forschungsstationen verschiedener Nationalitäten.</w:t>
            </w:r>
          </w:p>
          <w:p>
            <w:pPr/>
            <w:r>
              <w:rPr/>
              <w:t xml:space="preserve">	 Die Süd-Shetland-Inseln sind die nördlichsten Inseln der Antarktis und werden wahrscheinlich unser erstes Erkundungsgebiet sein. Diese traumhaft schöne Inselkette beherbergt viele historisch bedeutsame Anlandestellen und eine reiche Tierwelt. Wir werden auch das äußerst malerische Gebiet der Gerlache-Straße auf der Antarktischen Halbinsel erkunden, eine unberührte Wildnis mit spektakulären weißen Landschaften, kolossalen Eisbergen, zuvorkommenden Meeressäugern und lebhaften Pinguinkolonien. Wir hoffen, Ihnen den berühmten Lemaire-Kanal zeigen zu können, der auch als "Kodak Gap" bekannt ist, weil der schmale Kanal das Bild der schneebedeckten Berge auf fotogene Weise reflektiert.</w:t>
            </w:r>
          </w:p>
          <w:p>
            <w:pPr/>
            <w:r>
              <w:rPr/>
              <w:t xml:space="preserve">	 Mit unserem kleinen und wendigen Expeditions-Kreuzfahrtschiff können wir beeindruckende Regionen erreichen und durch die Zodiacs an Bord, sind wir auf keine Häfen angewiesen.</w:t>
            </w:r>
          </w:p>
          <w:p>
            <w:pPr/>
            <w:r>
              <w:rPr/>
              <w:t xml:space="preserve">	 Überall auf den Inseln und auf dem Festland finden wir nistende Kolonien von Eselspinguinen, Zügelpinguinen und Adéliepinguinen, manchmal nebeneinander. Zu dieser Zeit wechseln sich die Pinguinpaare beim Ausbrüten ihrer Eier ab. Dies ist ein guter Zeitpunkt, um die Bedeutung von Kieselsteinen in der Pinguinkultur zu beobachten, die als wertvolles Nistmaterial von Rivalen gestohlen und an Partner verschenkt werden. Zu dieser Zeit bietet eine hohe Konzentration von Meereis Robben und Pinguinen die Möglichkeit, sich auf Eisschollen zu versammeln, was wiederum Schwertwale anlockt. Zwergwale haben sich bereits eingefunden, und Seeleoparden patrouillieren an der Küste in der Nähe der Pinguinkolonien. Fotografen werden das unberührte Erscheinungsbild der Landschaft in diesem Frühsommermonat zu schätzen wissen, das von unberührtem Schnee geprägt ist.</w:t>
            </w:r>
          </w:p>
          <w:p>
            <w:pPr/>
            <w:r>
              <w:rPr/>
              <w:t xml:space="preserve">	 In dieser zerklüfteten, aber dennoch zugänglichen Umgebung lassen sich hervorragende Tierbeobachtungen am besten durch aktive Abenteuer ergänzen. Unsere sachkundigen Guides bieten Wanderungen an, um diese raue polare Wildnis aus einer noch besseren Perspektive zu erleben. Für Seekajakfahrer bieten die artenreichen Gewässer der Antarktis viele Gelegenheiten, mit Robben und Pinguinen in einigen der schönsten Wasserstraßen der Welt zu paddeln. Um das Beste aus Ihrer Zeit auf dem Weißen Kontinent zu machen, können Sie auch eine Nacht an Land zelten, umgeben von der ungezähmten antarktischen Natur.</w:t>
            </w:r>
          </w:p>
          <w:p>
            <w:pPr/>
            <w:r>
              <w:rPr/>
              <w:t xml:space="preserve">	 Das ist Expedition in ihrer authentischsten Form. Unsere genaue Route und die Erkundungsmöglichkeiten werden von Wetter und Eis bestimmt. Unser erfahrener Kapitän und der Expeditionsleiter werden die Pläne ständig anpassen, um die Bedingungen in dieser anspruchsvollen polaren Umgebung optimal zu nutzen. Bei fast 20 Stunden Tageslicht pro Tag nutzen wir jede Gelegenheit, um auf Landausflügen und Zodiacfahrten die Tierwelt und die beeindruckende Landschaft zu beobachten.</w:t>
            </w:r>
          </w:p>
          <w:p>
            <w:pPr/>
            <w:r>
              <w:rPr/>
              <w:t xml:space="preserve">	 Unser Abenteuer in der Antarktis wird noch unvergesslicher, denn der Weihnachtstag fällt in unsere Erkundungstage! Wir werden diesen Tag mit besonderen Mahlzeiten und Festlichkeiten feiern, die die verschiedenen Traditionen unserer multinationalen Passagiere aufnehmen. Der Weihnachtsmann wird erscheinen und Sie haben die Möglichkeit, ein Foto mit ihm im Schnee zu machen. Wir empfehlen Ihnen, sich für den Abend mit Weihnachtsmusik, Gesang und Tanz festlich zu kleiden. Das wird ein Weihnachten in der Antarktis, das Sie nie vergessen werden!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10-11 (27. bis 28. Dez.): Überquerung der Drakepassage</w:t>
            </w:r>
          </w:p>
          <w:p>
            <w:pPr/>
            <w:r>
              <w:rPr/>
              <w:t xml:space="preserve">	 Jetzt ist es an der Zeit, durch die Drake-Passage zurück nach Südamerika zu fahren, aber das Abenteuer ist noch nicht ganz vorbei. Seevögel sind unsere ständigen Begleiter und es besteht immer die Möglichkeit, in diesen wilden Gewässern auf Wale zu treffen. Dies ist auch die Zeit für Festivitäten wie den Abschiedscocktail des Kapitäns und die Diashow zum Ende der Reise. Als wir schließlich in den ruhigen Beagle-Kanal einfahren, genießen wir eine ruhige Nacht in Richtung Ushuaia.</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12 (29. Dez.): Ausschiffung in Ushuaia, Argentinien</w:t>
            </w:r>
          </w:p>
          <w:p>
            <w:pPr/>
            <w:r>
              <w:rPr/>
              <w:t xml:space="preserve">	 Ushuaia ist am frühen Morgen wieder erreicht, nach dem Frühstück heißt es Abschied zu nehmen. Ein gemeinsamer Transfer bringt Sie je nach Wunsch zum Flughafen oder zum Stadtzentrum. Wenn Sie auf die Reise zurück blicken, planen Sie sich vielleicht schon auf Ihre nächste Expeditionskreuzfahrt ins Eis!</w:t>
            </w:r>
          </w:p>
          <w:p>
            <w:pPr/>
            <w:r>
              <w:rPr/>
              <w:t xml:space="preserve"> 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7"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Anreisepaket</w:t>
            </w:r>
          </w:p>
          <w:p>
            <w:pPr/>
            <w:r>
              <w:rPr/>
              <w:t xml:space="preserve">	 Wir buchen für Sie passende An-Abreisepakete zur Expeditionsreise ab/bis Deutschland/Österreich/Schweiz.</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Mehr zu Flügen, Sitzplätzen und Reisegepäck erfahren Sie in unserer Rubrik</w:t>
            </w:r>
            <w:r>
              <w:rPr/>
              <w:t xml:space="preserve"> </w:t>
            </w:r>
            <w:r>
              <w:rPr/>
              <w:t xml:space="preserve">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Camping</w:t>
            </w:r>
          </w:p>
          <w:p>
            <w:pPr/>
            <w:r>
              <w:rPr/>
              <w:t xml:space="preserve"> </w:t>
            </w:r>
            <w:r>
              <w:rPr/>
              <w:t xml:space="preserve">CAMPING IN DER ANTARKTIS (OPTIONALE AKTIVITÄT):</w:t>
            </w:r>
            <w:r>
              <w:rPr/>
              <w:t xml:space="preserve"> </w:t>
            </w:r>
            <w:r>
              <w:rPr/>
              <w:t xml:space="preserve"> </w:t>
            </w:r>
            <w:r>
              <w:rPr/>
              <w:t xml:space="preserve"> </w:t>
            </w:r>
            <w:r>
              <w:rPr/>
              <w:t xml:space="preserve">	495 € p. P.</w:t>
            </w:r>
            <w:r>
              <w:rPr/>
              <w:t xml:space="preserve"> 	 Das Antarktis Camping Programm von Poseidon Expeditions ist Ihre große Chance einmal so richtig in die unberührte Wildnis der Antarktis einzutauchen: Während langsam die Sonne untergeht, kommen auch Sie zur Ruhe — alle hektischen Gedanken und Alltagssorgen haben hier draußen schon längst Ihre Bedeutung verloren. Ihre geschärften Sinne erfreuen sich am atemberaubenden Bergpanorama während sich die mysteriöse Geräuschkulisse der antarktischen Wildnis um Sie herum immer wieder neu entfaltet, um dann wieder einer beruhigenden Stille zu weichen. 	 Verbringen Sie eine Stunde — oder sogar die ganze Nacht — damit, einfach Alles um Sie herum ganz bewusst wahr- und aufzunehmen: die friedvolle Ruhe oder das ständig-wechselnde, dramatische Spiel des Lichtes über den schier endlosen Gletscher- und Eiswelten der Antarktis. Oder vielleicht sind Sie auf der Suche nach dem perfekten Foto? Die Nacht gehört Ihnen! Wie auch immer Sie Ihre Nacht in der Antarktis verbringen, egal ob Sie Wert auf ein paar Stunden Schlaf legen oder lieber die Nacht durchwachen, eines ist sicher: Ihre antarktische Polarnacht wird bestimmt unvergesslich! Ein einzigartiges Erlebnis, das nur für sehr wenige Menschen bereits zur Realität wurde! Und natürlich werden Sie danach auch Ihr komfortables und warmes Bett an Bord noch mehr schätzen und genießen können! 	 Um die Verfügbarkeit zu überprüfen, kontaktieren Sie bitte eine unsere Geschäftsstellen.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Sea Kayak Club</w:t>
            </w:r>
          </w:p>
          <w:p>
            <w:pPr/>
            <w:r>
              <w:rPr/>
              <w:t xml:space="preserve">KAYAKING IN DER ANTARKTIS SAISON 2027/28 (OPTIONALE AKTIVITÄT)</w:t>
            </w:r>
          </w:p>
          <w:p>
            <w:pPr/>
            <w:r>
              <w:rPr/>
              <w:t xml:space="preserve"> </w:t>
            </w:r>
          </w:p>
          <w:p>
            <w:pPr/>
            <w:r>
              <w:rPr/>
              <w:t xml:space="preserve"> </w:t>
            </w:r>
          </w:p>
          <w:p>
            <w:pPr/>
            <w:r>
              <w:rPr/>
              <w:t xml:space="preserve"> </w:t>
            </w:r>
          </w:p>
          <w:p>
            <w:pPr/>
            <w:r>
              <w:rPr/>
              <w:t xml:space="preserve">Antarktische Halbinsel: 1.395 € p. P.</w:t>
            </w:r>
          </w:p>
          <w:p>
            <w:pPr/>
            <w:r>
              <w:rPr/>
              <w:t xml:space="preserve"> </w:t>
            </w:r>
          </w:p>
          <w:p>
            <w:pPr/>
            <w:r>
              <w:rPr/>
              <w:t xml:space="preserve"> </w:t>
            </w:r>
          </w:p>
          <w:p>
            <w:pPr/>
            <w:r>
              <w:rPr/>
              <w:t xml:space="preserve"> </w:t>
            </w:r>
          </w:p>
          <w:p>
            <w:pPr/>
            <w:r>
              <w:rPr/>
              <w:t xml:space="preserve">Falkland, Südgeorgien, Antarktis: 1.495 € p. P.</w:t>
            </w:r>
          </w:p>
          <w:p>
            <w:pPr/>
            <w:r>
              <w:rPr/>
              <w:t xml:space="preserve"> </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strike/>
              </w:rPr>
              <w:t xml:space="preserve">€ 12 895</w:t>
            </w:r>
          </w:p>
        </w:tc>
        <w:tc>
          <w:tcPr>
            <w:tcW w:w="1500" w:type="dxa"/>
          </w:tcPr>
          <w:p>
            <w:pPr>
              <w:spacing w:before="50" w:after="50"/>
            </w:pPr>
            <w:r>
              <w:rPr>
                <w:strike/>
              </w:rPr>
              <w:t xml:space="preserve">€ 15 095</w:t>
            </w:r>
          </w:p>
        </w:tc>
        <w:tc>
          <w:tcPr>
            <w:tcW w:w="1500" w:type="dxa"/>
          </w:tcPr>
          <w:p>
            <w:pPr>
              <w:spacing w:before="50" w:after="50"/>
            </w:pPr>
            <w:r>
              <w:rPr>
                <w:strike/>
              </w:rPr>
              <w:t xml:space="preserve">€ 22 495</w:t>
            </w:r>
          </w:p>
        </w:tc>
        <w:tc>
          <w:tcPr>
            <w:tcW w:w="1500" w:type="dxa"/>
          </w:tcPr>
          <w:p>
            <w:pPr>
              <w:spacing w:before="50" w:after="50"/>
            </w:pPr>
            <w:r>
              <w:rPr>
                <w:strike/>
              </w:rPr>
              <w:t xml:space="preserve">€ 15 995</w:t>
            </w:r>
          </w:p>
        </w:tc>
        <w:tc>
          <w:tcPr>
            <w:tcW w:w="1500" w:type="dxa"/>
          </w:tcPr>
          <w:p>
            <w:pPr>
              <w:spacing w:before="50" w:after="50"/>
            </w:pPr>
            <w:r>
              <w:rPr>
                <w:strike/>
              </w:rPr>
              <w:t xml:space="preserve">€ 16 195</w:t>
            </w:r>
          </w:p>
        </w:tc>
        <w:tc>
          <w:tcPr>
            <w:tcW w:w="1500" w:type="dxa"/>
          </w:tcPr>
          <w:p>
            <w:pPr>
              <w:spacing w:before="50" w:after="50"/>
            </w:pPr>
            <w:r>
              <w:rPr>
                <w:strike/>
              </w:rPr>
              <w:t xml:space="preserve">€ 18 195</w:t>
            </w:r>
          </w:p>
        </w:tc>
        <w:tc>
          <w:tcPr>
            <w:tcW w:w="1500" w:type="dxa"/>
          </w:tcPr>
          <w:p>
            <w:pPr>
              <w:spacing w:before="50" w:after="50"/>
            </w:pPr>
            <w:r>
              <w:rPr>
                <w:strike/>
              </w:rPr>
              <w:t xml:space="preserve">€ 19 395</w:t>
            </w:r>
          </w:p>
        </w:tc>
        <w:tc>
          <w:tcPr>
            <w:tcW w:w="1500" w:type="dxa"/>
          </w:tcPr>
          <w:p>
            <w:pPr>
              <w:spacing w:before="50" w:after="50"/>
            </w:pPr>
            <w:r>
              <w:rPr>
                <w:strike/>
              </w:rPr>
              <w:t xml:space="preserve">€ 24 095</w:t>
            </w:r>
          </w:p>
        </w:tc>
      </w:tr>
      <w:tr>
        <w:trPr/>
        <w:tc>
          <w:tcPr>
            <w:tcW w:w="1500" w:type="dxa"/>
          </w:tcPr>
          <w:p>
            <w:pPr>
              <w:spacing w:before="50" w:after="50"/>
            </w:pPr>
            <w:r>
              <w:rPr/>
              <w:t xml:space="preserve">€ 10 961</w:t>
            </w:r>
          </w:p>
        </w:tc>
        <w:tc>
          <w:tcPr>
            <w:tcW w:w="1500" w:type="dxa"/>
          </w:tcPr>
          <w:p>
            <w:pPr>
              <w:spacing w:before="50" w:after="50"/>
            </w:pPr>
            <w:r>
              <w:rPr/>
              <w:t xml:space="preserve">€ 11 321</w:t>
            </w:r>
          </w:p>
        </w:tc>
        <w:tc>
          <w:tcPr>
            <w:tcW w:w="1500" w:type="dxa"/>
          </w:tcPr>
          <w:p>
            <w:pPr>
              <w:spacing w:before="50" w:after="50"/>
            </w:pPr>
            <w:r>
              <w:rPr/>
              <w:t xml:space="preserve">€ 16 871</w:t>
            </w:r>
          </w:p>
        </w:tc>
        <w:tc>
          <w:tcPr>
            <w:tcW w:w="1500" w:type="dxa"/>
          </w:tcPr>
          <w:p>
            <w:pPr>
              <w:spacing w:before="50" w:after="50"/>
            </w:pPr>
            <w:r>
              <w:rPr/>
              <w:t xml:space="preserve">€ 11 996</w:t>
            </w:r>
          </w:p>
        </w:tc>
        <w:tc>
          <w:tcPr>
            <w:tcW w:w="1500" w:type="dxa"/>
          </w:tcPr>
          <w:p>
            <w:pPr>
              <w:spacing w:before="50" w:after="50"/>
            </w:pPr>
            <w:r>
              <w:rPr/>
              <w:t xml:space="preserve">€ 12 146</w:t>
            </w:r>
          </w:p>
        </w:tc>
        <w:tc>
          <w:tcPr>
            <w:tcW w:w="1500" w:type="dxa"/>
          </w:tcPr>
          <w:p>
            <w:pPr>
              <w:spacing w:before="50" w:after="50"/>
            </w:pPr>
            <w:r>
              <w:rPr/>
              <w:t xml:space="preserve">€ 13 646</w:t>
            </w:r>
          </w:p>
        </w:tc>
        <w:tc>
          <w:tcPr>
            <w:tcW w:w="1500" w:type="dxa"/>
          </w:tcPr>
          <w:p>
            <w:pPr>
              <w:spacing w:before="50" w:after="50"/>
            </w:pPr>
            <w:r>
              <w:rPr/>
              <w:t xml:space="preserve">€ 14 546</w:t>
            </w:r>
          </w:p>
        </w:tc>
        <w:tc>
          <w:tcPr>
            <w:tcW w:w="1500" w:type="dxa"/>
          </w:tcPr>
          <w:p>
            <w:pPr>
              <w:spacing w:before="50" w:after="50"/>
            </w:pPr>
            <w:r>
              <w:rPr/>
              <w:t xml:space="preserve">€ 18 071</w:t>
            </w:r>
          </w:p>
        </w:tc>
      </w:tr>
    </w:tbl>
    <w:p>
      <w:pPr>
        <w:jc w:val="left"/>
      </w:pPr>
      <w:r>
        <w:rPr>
          <w:rFonts w:ascii="Arial" w:hAnsi="Arial" w:eastAsia="Arial" w:cs="Arial"/>
          <w:sz w:val="24"/>
          <w:szCs w:val="24"/>
        </w:rPr>
        <w:t xml:space="preserve">Der Frühbucherrabatt (15% Rabatt auf Dreibett Suite; 25% Rabatt auf Main Deck, Single, Classic, Superior, Deluxe, Premium und Eigner Suite) ist bis zum 30. September 2026 gültig.</w:t>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w:t>
            </w:r>
          </w:p>
          <w:p>
            <w:pPr/>
            <w:r>
              <w:rPr/>
              <w:t xml:space="preserve">Gruppentransfer zum Schiff am Tag der Einschiffung (Tag 2)</w:t>
            </w:r>
          </w:p>
          <w:p>
            <w:pPr/>
            <w:r>
              <w:rPr/>
              <w:t xml:space="preserve">Gruppentransfer zum Flughafen oder das Stadtzentrum nach der Ausschiffung in Ushuaia</w:t>
            </w:r>
          </w:p>
          <w:p>
            <w:pPr/>
            <w:r>
              <w:rPr/>
              <w:t xml:space="preserve">Unterbringung in der gebuchten Kabinenkategorie</w:t>
            </w:r>
          </w:p>
          <w:p>
            <w:pPr/>
            <w:r>
              <w:rPr/>
              <w:t xml:space="preserve">All-Inclusive-Getränkepaket mit alkoholfreien Getränken, Hauswein und -bier sowie Hausspirituosen im Bordrestaurant und an der Bar</w:t>
            </w:r>
          </w:p>
          <w:p>
            <w:pPr/>
            <w:r>
              <w:rPr/>
              <w:t xml:space="preserve">Alle Mahlzeiten an Bord während der Reise (FR/M/A)</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1"/>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63DF8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2026-09-12T14:29:34+00:00</dcterms:created>
  <dcterms:modified xsi:type="dcterms:W3CDTF">2026-09-12T14:29:34+00:00</dcterms:modified>
</cp:coreProperties>
</file>

<file path=docProps/custom.xml><?xml version="1.0" encoding="utf-8"?>
<Properties xmlns="http://schemas.openxmlformats.org/officeDocument/2006/custom-properties" xmlns:vt="http://schemas.openxmlformats.org/officeDocument/2006/docPropsVTypes"/>
</file>