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13 Jun - 22 Jun 2027</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(13.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(14. Juni):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3-9 (15. - 21. Juni):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10 (22. Juni):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Steffen Graupner</w:t>
            </w:r>
          </w:p>
          <w:p>
            <w:pPr/>
            <w:r>
              <w:rPr>
                <w:rFonts w:ascii="Arial" w:hAnsi="Arial" w:eastAsia="Arial" w:cs="Arial"/>
                <w:sz w:val="22"/>
                <w:szCs w:val="22"/>
              </w:rPr>
              <w:t xml:space="preserve">Geophysiker, Meteorologe, Astrophysiker und Geologe</w:t>
            </w:r>
          </w:p>
          <w:p>
            <w:pPr/>
            <w:r>
              <w:rPr/>
              <w:t xml:space="preserve">	 Steffen wurde 1972 in Jena geboren. Nach dem Abitur und einer Ausbildung zum Feinmechaniker studierte er in Jena und Leeds Physik, Geophysik, Meteorologie, Astrophysik und Geologie. Studienbegleitend entdeckte er das Hochgebirgsbergsteigen für sich. Als Vulkanologe forscht er heute über die aktiven Vulkane Südamerikas und begleitet weltweit Reisen. 	 Seine Entdeckerlust führte Steffen seit 1994 beruflich sowie privat zunächst zu zahlreichen Bergfahrten in die Gebirge Zentralasiens, Afghanistans, Südamerikas, Indonesiens und Ostafrikas. Aus der Begeisterung für die vertikalen weißen Welten erwuchs später die Liebe zum horizontalen Eis und führt ihn seit 2001 immer wieder in die russische Arktis, nach Kamtschatka und Tschukotka. Im Frühjahr 2008 konnte er an der ersten westeuropäischen Expedition zu den Rentierhirten im bis dahin für Ausländer gesperrten Landesinneren Tschukotkas teilnehmen, 2014 begleitete er als Lektor die erste Nordostpassage eines westlichen Schiffes und konnte diesen mythischen Seeweg seitdem sechs mal durchfahren. Den Nordpol erreichte Steffen 2018 an Bord des Atomeisbrechers "50 Jahre des Sieges". 	 Mit der Erfahrung von 50 Reisen in die russische Arktis, zu See und zu Land, im Winter wie im Sommer, arbeitet Steffen Graupner als zertifizierter "Senior Polar Guide" für verschiedenen Unternehmen als Expeditionsleiter und wissenschaftlicher Reisebegleiter in der Arktis und kann 2019/20 die MOSAiC-Eisdriftexpedition der Polarstern für ein halbes Jahr begleiten. 	 Seine Veröffentlichungen in Reisemagazinen und seine Vorträge sind eine für jeden Gast eine spannende Mischung aus Reiseerlebnisse und geowissenschaftlichen sowie alpinistischen Höhepunkten.</w:t>
            </w:r>
          </w:p>
        </w:tc>
      </w:tr>
      <w:tr>
        <w:trPr/>
        <w:tc>
          <w:tcPr>
            <w:tcW w:w="11906" w:type="dxa"/>
          </w:tcPr>
          <w:p>
            <w:pPr/>
            <w:r>
              <w:rPr>
                <w:rFonts w:ascii="Arial" w:hAnsi="Arial" w:eastAsia="Arial" w:cs="Arial"/>
                <w:sz w:val="22"/>
                <w:szCs w:val="22"/>
                <w:b w:val="1"/>
                <w:bCs w:val="1"/>
              </w:rPr>
              <w:t xml:space="preserve">Morten Joergensen</w:t>
            </w:r>
          </w:p>
          <w:p>
            <w:pPr/>
            <w:r>
              <w:rPr>
                <w:rFonts w:ascii="Arial" w:hAnsi="Arial" w:eastAsia="Arial" w:cs="Arial"/>
                <w:sz w:val="22"/>
                <w:szCs w:val="22"/>
              </w:rPr>
              <w:t xml:space="preserve">Ornithologe, Fotograf, Guide, Vortragsredner, Zodiac-Führer</w:t>
            </w:r>
          </w:p>
          <w:p>
            <w:pPr/>
            <w:r>
              <w:rPr/>
              <w:t xml:space="preserve">	Morten wurde in Kopenhagen geboren und hegte schon immer eine tiefe Liebe zur Natur und insbesondere zu ihrer Tierwelt. Sein ganzes Leben lang war er auf Reisen: Als Kind lebte er mit seinen Eltern in Afghanistan, Tansania und Malaysia, während er als Erwachsener später alle Kontinente bereiste. Seit 1997 ist er in der Arktis und seit 1999 auch in der Antarktis tätig, wo er auf kleinen Kreuzfahrtschiffen als Guide, Vortragsredner, Zodiac-Führer und Expeditionsleiter arbeitet. Zudem war er im Pazifischen und Indischen Ozean im Einsatz. 	 Bereits seit Mitte der 1980er-Jahre ist Morten als aktiver Ornithologe tätig – eine Leidenschaft, die sich im Laufe der Zeit um eine tiefe Zuneigung zu Meeressäugern erweiterte: zu Walen und Delfinen ebenso wie zu Robben und Eisbären. Da ihm das Schicksal der Eisbären besonders am Herzen liegt, widmet Morten deren Schutz seit 2013 einen besonderen Schwerpunkt; zu diesem Thema hat er bereits zwei Bücher verfasst. Als begeisterter Fotograf hat er diese Bücher reich bebildert und widmet sich auch weiterhin intensiv sowohl der Eisbärenforschung als auch der Fotografie. 	 Morten ist ein versierter Beobachter der Tierwelt – seien es Vögel, Säugetiere oder andere Lebewesen. Er genießt es, das Abenteuer der Reise in entlegene Regionen mit seinen Mitreisenden zu teilen. Zugleich schätzt er die Gelegenheit, den Besuchern die Sensibilität der Wildnis und ihrer Bewohner vor Augen zu führen und dabei zentrale Aspekte der Schutzbedürftigkeit, des Naturschutzes und der Nachhaltigkeit hervorzuheben.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5"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 	 1.640,- EUR pro Person bei Einzelbelegung, 	 1.485,- EUR pro Person bei Doppelbelegung.</w:t>
            </w:r>
            <w:r>
              <w:rPr/>
              <w:t xml:space="preserve">	 Im Anreisepaket enthalten: Flug ab und bis D/ CH/ AT mit SAS oder ähnlich. 2x Hotelübernachtung mit Frühstück am Flughafen in Oslo auf dem Hin- und Rückweg.</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w:t>
            </w:r>
          </w:p>
        </w:tc>
        <w:tc>
          <w:tcPr>
            <w:tcW w:w="1500" w:type="dxa"/>
          </w:tcPr>
          <w:p>
            <w:pPr>
              <w:spacing w:before="50" w:after="50"/>
            </w:pPr>
            <w:r>
              <w:rPr>
                <w:strike w:val="1"/>
                <w:dstrike w:val="0"/>
              </w:rPr>
              <w:t xml:space="preserve">€ 10.995</w:t>
            </w:r>
          </w:p>
        </w:tc>
        <w:tc>
          <w:tcPr>
            <w:tcW w:w="1500" w:type="dxa"/>
          </w:tcPr>
          <w:p>
            <w:pPr>
              <w:spacing w:before="50" w:after="50"/>
            </w:pPr>
            <w:r>
              <w:rPr>
                <w:strike w:val="1"/>
                <w:dstrike w:val="0"/>
              </w:rPr>
              <w:t xml:space="preserve">€ 16.395</w:t>
            </w:r>
          </w:p>
        </w:tc>
        <w:tc>
          <w:tcPr>
            <w:tcW w:w="1500" w:type="dxa"/>
          </w:tcPr>
          <w:p>
            <w:pPr>
              <w:spacing w:before="50" w:after="50"/>
            </w:pPr>
            <w:r>
              <w:rPr>
                <w:strike w:val="1"/>
                <w:dstrike w:val="0"/>
              </w:rPr>
              <w:t xml:space="preserve">€ 11.695</w:t>
            </w:r>
          </w:p>
        </w:tc>
        <w:tc>
          <w:tcPr>
            <w:tcW w:w="1500" w:type="dxa"/>
          </w:tcPr>
          <w:p>
            <w:pPr>
              <w:spacing w:before="50" w:after="50"/>
            </w:pPr>
            <w:r>
              <w:rPr>
                <w:strike w:val="1"/>
                <w:dstrike w:val="0"/>
              </w:rPr>
              <w:t xml:space="preserve">€ 11.795</w:t>
            </w:r>
          </w:p>
        </w:tc>
        <w:tc>
          <w:tcPr>
            <w:tcW w:w="1500" w:type="dxa"/>
          </w:tcPr>
          <w:p>
            <w:pPr>
              <w:spacing w:before="50" w:after="50"/>
            </w:pPr>
            <w:r>
              <w:rPr>
                <w:strike w:val="1"/>
                <w:dstrike w:val="0"/>
              </w:rPr>
              <w:t xml:space="preserve">€ 13.195</w:t>
            </w:r>
          </w:p>
        </w:tc>
        <w:tc>
          <w:tcPr>
            <w:tcW w:w="1500" w:type="dxa"/>
          </w:tcPr>
          <w:p>
            <w:pPr>
              <w:spacing w:before="50" w:after="50"/>
            </w:pPr>
            <w:r>
              <w:rPr>
                <w:strike w:val="1"/>
                <w:dstrike w:val="0"/>
              </w:rPr>
              <w:t xml:space="preserve">€ 14.195</w:t>
            </w:r>
          </w:p>
        </w:tc>
        <w:tc>
          <w:tcPr>
            <w:tcW w:w="1500" w:type="dxa"/>
          </w:tcPr>
          <w:p>
            <w:pPr>
              <w:spacing w:before="50" w:after="50"/>
            </w:pPr>
            <w:r>
              <w:rPr>
                <w:strike w:val="1"/>
                <w:dstrike w:val="0"/>
              </w:rPr>
              <w:t xml:space="preserve">€ 17.595</w:t>
            </w:r>
          </w:p>
        </w:tc>
      </w:tr>
      <w:tr>
        <w:trPr/>
        <w:tc>
          <w:tcPr>
            <w:tcW w:w="1500" w:type="dxa"/>
          </w:tcPr>
          <w:p>
            <w:pPr>
              <w:spacing w:before="50" w:after="50"/>
            </w:pPr>
            <w:r>
              <w:rPr/>
              <w:t xml:space="preserve">€ 9.395</w:t>
            </w:r>
          </w:p>
        </w:tc>
        <w:tc>
          <w:tcPr>
            <w:tcW w:w="1500" w:type="dxa"/>
          </w:tcPr>
          <w:p>
            <w:pPr>
              <w:spacing w:before="50" w:after="50"/>
            </w:pPr>
            <w:r>
              <w:rPr/>
              <w:t xml:space="preserve">€ 8.796</w:t>
            </w:r>
          </w:p>
        </w:tc>
        <w:tc>
          <w:tcPr>
            <w:tcW w:w="1500" w:type="dxa"/>
          </w:tcPr>
          <w:p>
            <w:pPr>
              <w:spacing w:before="50" w:after="50"/>
            </w:pPr>
            <w:r>
              <w:rPr/>
              <w:t xml:space="preserve">€ 13.116</w:t>
            </w:r>
          </w:p>
        </w:tc>
        <w:tc>
          <w:tcPr>
            <w:tcW w:w="1500" w:type="dxa"/>
          </w:tcPr>
          <w:p>
            <w:pPr>
              <w:spacing w:before="50" w:after="50"/>
            </w:pPr>
            <w:r>
              <w:rPr/>
              <w:t xml:space="preserve">€ 9.356</w:t>
            </w:r>
          </w:p>
        </w:tc>
        <w:tc>
          <w:tcPr>
            <w:tcW w:w="1500" w:type="dxa"/>
          </w:tcPr>
          <w:p>
            <w:pPr>
              <w:spacing w:before="50" w:after="50"/>
            </w:pPr>
            <w:r>
              <w:rPr/>
              <w:t xml:space="preserve">€ 9.436</w:t>
            </w:r>
          </w:p>
        </w:tc>
        <w:tc>
          <w:tcPr>
            <w:tcW w:w="1500" w:type="dxa"/>
          </w:tcPr>
          <w:p>
            <w:pPr>
              <w:spacing w:before="50" w:after="50"/>
            </w:pPr>
            <w:r>
              <w:rPr/>
              <w:t xml:space="preserve">€ 10.556</w:t>
            </w:r>
          </w:p>
        </w:tc>
        <w:tc>
          <w:tcPr>
            <w:tcW w:w="1500" w:type="dxa"/>
          </w:tcPr>
          <w:p>
            <w:pPr>
              <w:spacing w:before="50" w:after="50"/>
            </w:pPr>
            <w:r>
              <w:rPr/>
              <w:t xml:space="preserve">€ 11.356</w:t>
            </w:r>
          </w:p>
        </w:tc>
        <w:tc>
          <w:tcPr>
            <w:tcW w:w="1500" w:type="dxa"/>
          </w:tcPr>
          <w:p>
            <w:pPr>
              <w:spacing w:before="50" w:after="50"/>
            </w:pPr>
            <w:r>
              <w:rPr/>
              <w:t xml:space="preserve">€ 14.076</w:t>
            </w:r>
          </w:p>
        </w:tc>
      </w:tr>
    </w:tbl>
    <w:p>
      <w:pPr>
        <w:jc w:val="left"/>
      </w:pPr>
      <w:r>
        <w:rPr>
          <w:rFonts w:ascii="Arial" w:hAnsi="Arial" w:eastAsia="Arial" w:cs="Arial"/>
          <w:sz w:val="24"/>
          <w:szCs w:val="24"/>
          <w:b w:val="0"/>
          <w:bCs w:val="0"/>
        </w:rPr>
        <w:t xml:space="preserve">Buchen Sie bis zum 30. November und sichern Sie sich 20 % Rabatt auf alle Kabinenkategorien (ausgenommen Triple Suite), vorbehaltlich Verfügbarkeit. Dieses Angebot gilt nur für Neubuchungen im Zeitraum vom 1. Oktober bis zum 30. November 2026.</w:t>
      </w:r>
    </w:p>
    <w:p>
      <w:pPr>
        <w:jc w:val="left"/>
      </w:pPr>
      <w:r>
        <w:rPr>
          <w:rFonts w:ascii="Arial" w:hAnsi="Arial" w:eastAsia="Arial" w:cs="Arial"/>
          <w:sz w:val="24"/>
          <w:szCs w:val="24"/>
          <w:b w:val="0"/>
          <w:bCs w:val="0"/>
        </w:rPr>
        <w:t xml:space="preserve">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Alle Mahlzeiten während der Seereise (FR/M/A)</w:t>
            </w:r>
          </w:p>
          <w:p>
            <w:pPr/>
            <w:r>
              <w:rPr/>
              <w:t xml:space="preserve">All-Inclusive-Getränkepaket mit alkoholfreien Getränken, Hauswein und -bier sowie Hausspirituosen im Bordrestaurant und an der Bar</w:t>
            </w:r>
          </w:p>
          <w:p>
            <w:pPr/>
            <w:r>
              <w:rPr/>
              <w:t xml:space="preserve">Gruppentransfer zum Flughafen oder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8"/>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2D17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2026-10-28T16:15:31+00:00</dcterms:created>
  <dcterms:modified xsi:type="dcterms:W3CDTF">2026-10-28T16:15:31+00:00</dcterms:modified>
</cp:coreProperties>
</file>

<file path=docProps/custom.xml><?xml version="1.0" encoding="utf-8"?>
<Properties xmlns="http://schemas.openxmlformats.org/officeDocument/2006/custom-properties" xmlns:vt="http://schemas.openxmlformats.org/officeDocument/2006/docPropsVTypes"/>
</file>