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28 Feb - 11 Mär 2027</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(28.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(01. März):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(02. bis 03. März):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5-9 (04. bis 08. März): Südshetlandinseln und die Antarktische Halbinsel</w:t>
            </w:r>
          </w:p>
          <w:p>
            <w:pPr/>
            <w:r>
              <w:rPr/>
              <w:t xml:space="preserve">	 Die Expedition beginnt! Die Route der Kreuzfahrt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wir vom Expeditions-Kreuzfahrtschiff aus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10-11 (09. bis 10. März):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12 (11. März):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6"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r>
      <w:tr>
        <w:trPr/>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409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2026-09-15T04:27:41+00:00</dcterms:created>
  <dcterms:modified xsi:type="dcterms:W3CDTF">2026-09-15T04:27:41+00:00</dcterms:modified>
</cp:coreProperties>
</file>

<file path=docProps/custom.xml><?xml version="1.0" encoding="utf-8"?>
<Properties xmlns="http://schemas.openxmlformats.org/officeDocument/2006/custom-properties" xmlns:vt="http://schemas.openxmlformats.org/officeDocument/2006/docPropsVTypes"/>
</file>