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28 Feb - 11 Mär 2027</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(28.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(01. März):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3-4 (02. bis 03. März):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5-9 (04. bis 08. März): Südshetlandinseln und die Antarktische Halbinsel</w:t>
            </w:r>
          </w:p>
          <w:p>
            <w:pPr/>
            <w:r>
              <w:rPr/>
              <w:t xml:space="preserve">	 Die Expedition beginnt! Die Route der Kreuzfahrt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wir vom Expeditions-Kreuzfahrtschiff aus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10-11 (09. bis 10. März):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12 (11. März):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6"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 </w:t>
            </w:r>
            <w:r>
              <w:rPr/>
              <w:t xml:space="preserve">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B800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2026-07-26T03:18:58+03:00</dcterms:created>
  <dcterms:modified xsi:type="dcterms:W3CDTF">2026-07-26T03:18:58+03:00</dcterms:modified>
</cp:coreProperties>
</file>

<file path=docProps/custom.xml><?xml version="1.0" encoding="utf-8"?>
<Properties xmlns="http://schemas.openxmlformats.org/officeDocument/2006/custom-properties" xmlns:vt="http://schemas.openxmlformats.org/officeDocument/2006/docPropsVTypes"/>
</file>