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18 Feb - 01 Mär 2027</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(18.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(19. Febr.):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(20. bis 21. Febr.):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(22. bis 26. Febr.): Südshetlandinseln und die Antarktische Halbinsel</w:t>
            </w:r>
          </w:p>
          <w:p>
            <w:pPr/>
            <w:r>
              <w:rPr/>
              <w:t xml:space="preserve">	 Die Expedition beginnt! Die Route der Kreuzfahrt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ist die nördlichste Inselgruppe der Antarktis und wird wahrscheinlich auch für Sie das erste Land sein, das Sie vom Expeditions-Kreuzfahrtschiff aus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(27. bis 28. Febr.):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(01. März):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3.295,- EUR pro Person </w:t>
            </w:r>
          </w:p>
          <w:p>
            <w:pPr/>
            <w:r>
              <w:rPr/>
              <w:t xml:space="preserve"> </w:t>
            </w:r>
          </w:p>
          <w:p>
            <w:pPr/>
            <w:r>
              <w:rPr/>
              <w:t xml:space="preserve"> </w:t>
            </w:r>
          </w:p>
          <w:p>
            <w:pPr/>
            <w:r>
              <w:rPr/>
              <w:t xml:space="preserve"> </w:t>
            </w:r>
            <w:r>
              <w:rPr/>
              <w:t xml:space="preserve">	Preis für das An-/Abreisepaket für Alleinreisende: 3.785,-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450 €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€ 11.295</w:t>
            </w:r>
          </w:p>
        </w:tc>
        <w:tc>
          <w:tcPr>
            <w:tcW w:w="1500" w:type="dxa"/>
          </w:tcPr>
          <w:p>
            <w:pPr>
              <w:spacing w:before="50" w:after="50"/>
            </w:pPr>
            <w:r>
              <w:rPr/>
              <w:t xml:space="preserve">€ 14.995</w:t>
            </w:r>
          </w:p>
        </w:tc>
        <w:tc>
          <w:tcPr>
            <w:tcW w:w="1500" w:type="dxa"/>
          </w:tcPr>
          <w:p>
            <w:pPr>
              <w:spacing w:before="50" w:after="50"/>
            </w:pPr>
            <w:r>
              <w:rPr/>
              <w:t xml:space="preserve">€ 22.495</w:t>
            </w:r>
          </w:p>
        </w:tc>
        <w:tc>
          <w:tcPr>
            <w:tcW w:w="1500" w:type="dxa"/>
          </w:tcPr>
          <w:p>
            <w:pPr>
              <w:spacing w:before="50" w:after="50"/>
            </w:pPr>
            <w:r>
              <w:rPr/>
              <w:t xml:space="preserve">€ 16.095</w:t>
            </w:r>
          </w:p>
        </w:tc>
        <w:tc>
          <w:tcPr>
            <w:tcW w:w="1500" w:type="dxa"/>
          </w:tcPr>
          <w:p>
            <w:pPr>
              <w:spacing w:before="50" w:after="50"/>
            </w:pPr>
            <w:r>
              <w:rPr/>
              <w:t xml:space="preserve">€ 16.295</w:t>
            </w:r>
          </w:p>
        </w:tc>
        <w:tc>
          <w:tcPr>
            <w:tcW w:w="1500" w:type="dxa"/>
          </w:tcPr>
          <w:p>
            <w:pPr>
              <w:spacing w:before="50" w:after="50"/>
            </w:pPr>
            <w:r>
              <w:rPr/>
              <w:t xml:space="preserve">€ 18.195</w:t>
            </w:r>
          </w:p>
        </w:tc>
        <w:tc>
          <w:tcPr>
            <w:tcW w:w="1500" w:type="dxa"/>
          </w:tcPr>
          <w:p>
            <w:pPr>
              <w:spacing w:before="50" w:after="50"/>
            </w:pPr>
            <w:r>
              <w:rPr/>
              <w:t xml:space="preserve">€ 19.495</w:t>
            </w:r>
          </w:p>
        </w:tc>
        <w:tc>
          <w:tcPr>
            <w:tcW w:w="1500" w:type="dxa"/>
          </w:tcPr>
          <w:p>
            <w:pPr>
              <w:spacing w:before="50" w:after="50"/>
            </w:pPr>
            <w:r>
              <w:rPr/>
              <w:t xml:space="preserve">€ 24.595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Alkoholische und nicht-alkoholische Getränke wie z. b. Softgetränke</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EB1E754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2026-06-11T23:55:08+03:00</dcterms:created>
  <dcterms:modified xsi:type="dcterms:W3CDTF">2026-06-11T23:55:08+03:00</dcterms:modified>
</cp:coreProperties>
</file>

<file path=docProps/custom.xml><?xml version="1.0" encoding="utf-8"?>
<Properties xmlns="http://schemas.openxmlformats.org/officeDocument/2006/custom-properties" xmlns:vt="http://schemas.openxmlformats.org/officeDocument/2006/docPropsVTypes"/>
</file>